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98" w:rsidRPr="002516CD" w:rsidRDefault="00CA3B98">
      <w:pPr>
        <w:suppressAutoHyphens/>
        <w:spacing w:after="0" w:line="240" w:lineRule="auto"/>
        <w:rPr>
          <w:rFonts w:ascii="Arial" w:hAnsi="Arial" w:cs="Arial"/>
          <w:b/>
          <w:bCs/>
          <w:u w:val="single"/>
          <w:lang w:val="ca-ES" w:eastAsia="zh-CN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1" o:spid="_x0000_s1026" type="#_x0000_t75" style="position:absolute;margin-left:-39.5pt;margin-top:-49.5pt;width:510.25pt;height:80.8pt;z-index:251658240;visibility:visible;mso-wrap-distance-left:0;mso-wrap-distance-right:0;mso-wrap-distance-bottom:8pt">
            <v:imagedata r:id="rId5" o:title=""/>
            <w10:wrap type="square" side="largest"/>
          </v:shape>
        </w:pict>
      </w:r>
    </w:p>
    <w:p w:rsidR="00CA3B98" w:rsidRPr="002516CD" w:rsidRDefault="00CA3B98">
      <w:pPr>
        <w:suppressAutoHyphens/>
        <w:spacing w:after="0" w:line="240" w:lineRule="auto"/>
        <w:jc w:val="center"/>
        <w:rPr>
          <w:rFonts w:ascii="Arial" w:hAnsi="Arial" w:cs="Arial"/>
          <w:lang w:val="ca-ES"/>
        </w:rPr>
      </w:pPr>
      <w:r w:rsidRPr="002516CD">
        <w:rPr>
          <w:rFonts w:ascii="Arial" w:hAnsi="Arial" w:cs="Arial"/>
          <w:b/>
          <w:bCs/>
          <w:u w:val="single"/>
          <w:lang w:val="ca-ES" w:eastAsia="zh-CN"/>
        </w:rPr>
        <w:t>CONVOCATÒRIA DE MITJANS DE COMUNICACIÓ</w:t>
      </w:r>
      <w:r w:rsidRPr="002516CD">
        <w:rPr>
          <w:rFonts w:ascii="Arial" w:hAnsi="Arial" w:cs="Arial"/>
          <w:b/>
          <w:bCs/>
          <w:u w:val="single"/>
          <w:lang w:val="ca-ES" w:eastAsia="zh-CN"/>
        </w:rPr>
        <w:br/>
        <w:t xml:space="preserve"> </w:t>
      </w:r>
    </w:p>
    <w:p w:rsidR="00CA3B98" w:rsidRPr="002516CD" w:rsidRDefault="00CA3B98">
      <w:pPr>
        <w:suppressAutoHyphens/>
        <w:spacing w:after="0" w:line="240" w:lineRule="auto"/>
        <w:jc w:val="center"/>
        <w:rPr>
          <w:rFonts w:ascii="Arial" w:hAnsi="Arial" w:cs="Arial"/>
          <w:lang w:val="ca-ES"/>
        </w:rPr>
      </w:pPr>
      <w:r w:rsidRPr="002516CD">
        <w:rPr>
          <w:rFonts w:ascii="Arial" w:hAnsi="Arial" w:cs="Arial"/>
          <w:b/>
          <w:bCs/>
          <w:u w:val="single"/>
          <w:lang w:val="ca-ES" w:eastAsia="zh-CN"/>
        </w:rPr>
        <w:t>25 de març de 2019 - 4t Aniversari del conflicte al Iemen</w:t>
      </w:r>
    </w:p>
    <w:p w:rsidR="00CA3B98" w:rsidRPr="002516CD" w:rsidRDefault="00CA3B98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FF6600"/>
          <w:sz w:val="28"/>
          <w:szCs w:val="28"/>
          <w:u w:val="single"/>
          <w:lang w:val="ca-ES" w:eastAsia="zh-CN"/>
        </w:rPr>
      </w:pPr>
    </w:p>
    <w:p w:rsidR="00CA3B98" w:rsidRPr="002516CD" w:rsidRDefault="00CA3B98">
      <w:pPr>
        <w:spacing w:after="0" w:line="240" w:lineRule="auto"/>
        <w:jc w:val="center"/>
        <w:rPr>
          <w:rFonts w:ascii="Arial" w:hAnsi="Arial" w:cs="Arial"/>
          <w:lang w:val="ca-ES"/>
        </w:rPr>
      </w:pPr>
      <w:r w:rsidRPr="002516CD">
        <w:rPr>
          <w:rFonts w:ascii="Arial" w:eastAsia="MS Mincho" w:hAnsi="Arial" w:cs="Arial"/>
          <w:b/>
          <w:bCs/>
          <w:sz w:val="28"/>
          <w:szCs w:val="28"/>
          <w:lang w:val="ca-ES" w:eastAsia="zh-CN"/>
        </w:rPr>
        <w:t xml:space="preserve">Diverses organitzacions instal·len #ElContadorDeLaVergüenza per exigir que se suspenguin d’una vegada les exportacions espanyoles d’armes a la coalició saudita </w:t>
      </w:r>
    </w:p>
    <w:p w:rsidR="00CA3B98" w:rsidRPr="002516CD" w:rsidRDefault="00CA3B98">
      <w:pPr>
        <w:spacing w:after="0" w:line="240" w:lineRule="auto"/>
        <w:jc w:val="center"/>
        <w:rPr>
          <w:rFonts w:ascii="Arial" w:eastAsia="MS Mincho" w:hAnsi="Arial" w:cs="Arial"/>
          <w:b/>
          <w:bCs/>
          <w:sz w:val="26"/>
          <w:szCs w:val="26"/>
          <w:lang w:val="ca-ES" w:eastAsia="zh-CN"/>
        </w:rPr>
      </w:pPr>
    </w:p>
    <w:p w:rsidR="00CA3B98" w:rsidRPr="002516CD" w:rsidRDefault="00CA3B98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hAnsi="Arial" w:cs="Arial"/>
          <w:lang w:val="ca-ES"/>
        </w:rPr>
      </w:pPr>
      <w:r w:rsidRPr="002516CD">
        <w:rPr>
          <w:rFonts w:ascii="Arial" w:eastAsia="MS Mincho" w:hAnsi="Arial" w:cs="Arial"/>
          <w:b/>
          <w:bCs/>
          <w:sz w:val="20"/>
          <w:szCs w:val="20"/>
          <w:lang w:val="ca-ES" w:eastAsia="zh-CN"/>
        </w:rPr>
        <w:t xml:space="preserve">Quatre anys després de l’inici del conflicte al Iemen no s’han aturat de forma definitiva les exportacions d’armes espanyoles a la coalició saudita que bombardeja el país.  </w:t>
      </w:r>
    </w:p>
    <w:p w:rsidR="00CA3B98" w:rsidRPr="002516CD" w:rsidRDefault="00CA3B98">
      <w:pPr>
        <w:suppressAutoHyphens/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ca-ES" w:eastAsia="zh-CN"/>
        </w:rPr>
      </w:pPr>
    </w:p>
    <w:p w:rsidR="00CA3B98" w:rsidRPr="002516CD" w:rsidRDefault="00CA3B98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hAnsi="Arial" w:cs="Arial"/>
          <w:lang w:val="ca-ES"/>
        </w:rPr>
      </w:pPr>
      <w:smartTag w:uri="urn:schemas-microsoft-com:office:smarttags" w:element="PersonName">
        <w:smartTagPr>
          <w:attr w:name="ProductID" w:val="Amnistia Internacional"/>
        </w:smartTagPr>
        <w:r w:rsidRPr="002516CD">
          <w:rPr>
            <w:rFonts w:ascii="Arial" w:eastAsia="MS Mincho" w:hAnsi="Arial" w:cs="Arial"/>
            <w:b/>
            <w:bCs/>
            <w:sz w:val="20"/>
            <w:szCs w:val="20"/>
            <w:lang w:val="ca-ES" w:eastAsia="zh-CN"/>
          </w:rPr>
          <w:t>Amnistia Internacional</w:t>
        </w:r>
      </w:smartTag>
      <w:r w:rsidRPr="002516CD">
        <w:rPr>
          <w:rFonts w:ascii="Arial" w:eastAsia="MS Mincho" w:hAnsi="Arial" w:cs="Arial"/>
          <w:b/>
          <w:bCs/>
          <w:sz w:val="20"/>
          <w:szCs w:val="20"/>
          <w:lang w:val="ca-ES" w:eastAsia="zh-CN"/>
        </w:rPr>
        <w:t xml:space="preserve">, FundiPau, Greenpeace, Oxfam Intermón i Save the Children col·locaran a la plaça del Reina Sofia, a Madrid, un comptador que contraposa les exportacions realitzades amb el nombre de persones mortes al Iemen, per demanar al Govern central i als partits polítics que aturin #ElContadorDeLaVergüenza </w:t>
      </w:r>
    </w:p>
    <w:p w:rsidR="00CA3B98" w:rsidRPr="002516CD" w:rsidRDefault="00CA3B98">
      <w:pPr>
        <w:suppressAutoHyphens/>
        <w:spacing w:after="0" w:line="240" w:lineRule="auto"/>
        <w:ind w:left="708"/>
        <w:rPr>
          <w:rFonts w:ascii="Arial" w:eastAsia="MS Mincho" w:hAnsi="Arial" w:cs="Arial"/>
          <w:b/>
          <w:bCs/>
          <w:sz w:val="20"/>
          <w:szCs w:val="20"/>
          <w:lang w:val="ca-ES" w:eastAsia="zh-CN"/>
        </w:rPr>
      </w:pPr>
    </w:p>
    <w:p w:rsidR="00CA3B98" w:rsidRPr="002516CD" w:rsidRDefault="00CA3B98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ca-ES" w:eastAsia="zh-CN"/>
        </w:rPr>
      </w:pPr>
    </w:p>
    <w:p w:rsidR="00CA3B98" w:rsidRPr="002516CD" w:rsidRDefault="00CA3B98">
      <w:pPr>
        <w:spacing w:after="0" w:line="240" w:lineRule="auto"/>
        <w:rPr>
          <w:rFonts w:ascii="Arial" w:hAnsi="Arial" w:cs="Arial"/>
          <w:lang w:val="ca-ES"/>
        </w:rPr>
      </w:pPr>
      <w:r w:rsidRPr="002516CD">
        <w:rPr>
          <w:rFonts w:ascii="Arial" w:eastAsia="MS Mincho" w:hAnsi="Arial" w:cs="Arial"/>
          <w:bCs/>
          <w:i/>
          <w:iCs/>
          <w:sz w:val="20"/>
          <w:szCs w:val="20"/>
          <w:lang w:val="ca-ES" w:eastAsia="zh-CN"/>
        </w:rPr>
        <w:t xml:space="preserve">Madrid.- </w:t>
      </w:r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Cada segon, </w:t>
      </w:r>
      <w:r w:rsidRPr="002516CD">
        <w:rPr>
          <w:rFonts w:ascii="Arial" w:hAnsi="Arial" w:cs="Arial"/>
          <w:b/>
          <w:bCs/>
          <w:sz w:val="21"/>
          <w:szCs w:val="21"/>
          <w:lang w:val="ca-ES" w:eastAsia="zh-CN"/>
        </w:rPr>
        <w:t>Espanya ha ingressat 20 euros</w:t>
      </w:r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 per la venda d’armes a la coalició saudita que està bombardejant el Iemen, </w:t>
      </w:r>
      <w:r w:rsidRPr="002516CD">
        <w:rPr>
          <w:rFonts w:ascii="Arial" w:hAnsi="Arial" w:cs="Arial"/>
          <w:b/>
          <w:bCs/>
          <w:sz w:val="21"/>
          <w:szCs w:val="21"/>
          <w:lang w:val="ca-ES" w:eastAsia="zh-CN"/>
        </w:rPr>
        <w:t>mentre que cada 25 minuts ha mort una persona</w:t>
      </w:r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 en el que ja s’ha qualificat com la major catàstrofe humanitària actual. Quan es </w:t>
      </w:r>
      <w:r w:rsidRPr="002516CD">
        <w:rPr>
          <w:rFonts w:ascii="Arial" w:hAnsi="Arial" w:cs="Arial"/>
          <w:b/>
          <w:sz w:val="21"/>
          <w:szCs w:val="21"/>
          <w:lang w:val="ca-ES" w:eastAsia="zh-CN"/>
        </w:rPr>
        <w:t>compleixen quatre anys d</w:t>
      </w:r>
      <w:r w:rsidRPr="002516CD">
        <w:rPr>
          <w:rFonts w:ascii="Arial" w:hAnsi="Arial" w:cs="Arial"/>
          <w:b/>
          <w:bCs/>
          <w:sz w:val="21"/>
          <w:szCs w:val="21"/>
          <w:lang w:val="ca-ES" w:eastAsia="zh-CN"/>
        </w:rPr>
        <w:t>e conflicte</w:t>
      </w:r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, les organitzacions </w:t>
      </w:r>
      <w:smartTag w:uri="urn:schemas-microsoft-com:office:smarttags" w:element="PersonName">
        <w:smartTagPr>
          <w:attr w:name="ProductID" w:val="Amnistia Internacional"/>
        </w:smartTagPr>
        <w:r w:rsidRPr="002516CD">
          <w:rPr>
            <w:rFonts w:ascii="Arial" w:hAnsi="Arial" w:cs="Arial"/>
            <w:sz w:val="21"/>
            <w:szCs w:val="21"/>
            <w:lang w:val="ca-ES" w:eastAsia="zh-CN"/>
          </w:rPr>
          <w:t>Amnistia Internacional</w:t>
        </w:r>
      </w:smartTag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, FundiPau, Greenpeace, Oxfam Intermón i Save the Children </w:t>
      </w:r>
      <w:r w:rsidRPr="002516CD">
        <w:rPr>
          <w:rFonts w:ascii="Arial" w:hAnsi="Arial" w:cs="Arial"/>
          <w:b/>
          <w:bCs/>
          <w:sz w:val="21"/>
          <w:szCs w:val="21"/>
          <w:lang w:val="ca-ES" w:eastAsia="zh-CN"/>
        </w:rPr>
        <w:t>instal·len a la plaça del Reina Sofia, a Madrid, #ElContadorDeLaVergüenza</w:t>
      </w:r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, per exigir al Govern i als partits polítics que en els programes electorals, les agendes de govern i els pactes que s’assoleixin després de les eleccions generals, es comprometin a suspendre les exportacions d’armes a la coalició saudita fins que no existeixi el risc substancial de que s’usaran per cometre crims de dret internacional al Iemen. </w:t>
      </w:r>
    </w:p>
    <w:p w:rsidR="00CA3B98" w:rsidRPr="002516CD" w:rsidRDefault="00CA3B98">
      <w:pPr>
        <w:spacing w:after="0" w:line="240" w:lineRule="auto"/>
        <w:rPr>
          <w:rFonts w:ascii="Arial" w:hAnsi="Arial" w:cs="Arial"/>
          <w:sz w:val="21"/>
          <w:szCs w:val="21"/>
          <w:lang w:val="ca-ES" w:eastAsia="zh-CN"/>
        </w:rPr>
      </w:pPr>
    </w:p>
    <w:p w:rsidR="00CA3B98" w:rsidRPr="002516CD" w:rsidRDefault="00CA3B98">
      <w:pPr>
        <w:spacing w:after="0" w:line="240" w:lineRule="auto"/>
        <w:rPr>
          <w:rFonts w:ascii="Arial" w:hAnsi="Arial" w:cs="Arial"/>
          <w:b/>
          <w:sz w:val="21"/>
          <w:szCs w:val="21"/>
          <w:lang w:val="ca-ES" w:eastAsia="zh-CN"/>
        </w:rPr>
      </w:pPr>
      <w:r w:rsidRPr="002516CD">
        <w:rPr>
          <w:rFonts w:ascii="Arial" w:hAnsi="Arial" w:cs="Arial"/>
          <w:b/>
          <w:sz w:val="21"/>
          <w:szCs w:val="21"/>
          <w:lang w:val="ca-ES" w:eastAsia="zh-CN"/>
        </w:rPr>
        <w:t xml:space="preserve">Convocatòria per a mitjans de comunicació </w:t>
      </w:r>
    </w:p>
    <w:p w:rsidR="00CA3B98" w:rsidRPr="002516CD" w:rsidRDefault="00CA3B98">
      <w:pPr>
        <w:spacing w:after="0" w:line="240" w:lineRule="auto"/>
        <w:rPr>
          <w:rFonts w:ascii="Arial" w:hAnsi="Arial" w:cs="Arial"/>
          <w:lang w:val="ca-ES"/>
        </w:rPr>
      </w:pPr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Presentació del  #ContadorDeLaVergüenza i declaracions de les ONG </w:t>
      </w:r>
    </w:p>
    <w:p w:rsidR="00CA3B98" w:rsidRPr="002516CD" w:rsidRDefault="00CA3B98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  <w:lang w:val="ca-ES" w:eastAsia="zh-CN"/>
        </w:rPr>
      </w:pPr>
    </w:p>
    <w:tbl>
      <w:tblPr>
        <w:tblW w:w="8610" w:type="dxa"/>
        <w:tblCellMar>
          <w:left w:w="0" w:type="dxa"/>
          <w:right w:w="0" w:type="dxa"/>
        </w:tblCellMar>
        <w:tblLook w:val="00A0"/>
      </w:tblPr>
      <w:tblGrid>
        <w:gridCol w:w="1529"/>
        <w:gridCol w:w="7081"/>
      </w:tblGrid>
      <w:tr w:rsidR="00CA3B98" w:rsidRPr="002516CD">
        <w:tc>
          <w:tcPr>
            <w:tcW w:w="1529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right="57"/>
              <w:jc w:val="right"/>
              <w:rPr>
                <w:rFonts w:ascii="Arial" w:hAnsi="Arial" w:cs="Arial"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sz w:val="20"/>
                <w:szCs w:val="4"/>
                <w:lang w:val="ca-ES"/>
              </w:rPr>
              <w:t>Acto:</w:t>
            </w:r>
          </w:p>
        </w:tc>
        <w:tc>
          <w:tcPr>
            <w:tcW w:w="7080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left="57" w:right="57"/>
              <w:rPr>
                <w:rFonts w:ascii="Arial" w:hAnsi="Arial" w:cs="Arial"/>
                <w:b/>
                <w:bCs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b/>
                <w:bCs/>
                <w:sz w:val="20"/>
                <w:szCs w:val="4"/>
                <w:lang w:val="ca-ES"/>
              </w:rPr>
              <w:t>“El Contador de la vergüenza”</w:t>
            </w:r>
          </w:p>
        </w:tc>
      </w:tr>
      <w:tr w:rsidR="00CA3B98" w:rsidRPr="002516CD">
        <w:tc>
          <w:tcPr>
            <w:tcW w:w="1529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left="57" w:right="57"/>
              <w:jc w:val="right"/>
              <w:rPr>
                <w:rFonts w:ascii="Arial" w:hAnsi="Arial" w:cs="Arial"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sz w:val="20"/>
                <w:szCs w:val="4"/>
                <w:lang w:val="ca-ES"/>
              </w:rPr>
              <w:t>Lloc:</w:t>
            </w:r>
          </w:p>
        </w:tc>
        <w:tc>
          <w:tcPr>
            <w:tcW w:w="7080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left="57" w:right="57"/>
              <w:rPr>
                <w:rFonts w:ascii="Arial" w:hAnsi="Arial" w:cs="Arial"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sz w:val="20"/>
                <w:szCs w:val="4"/>
                <w:lang w:val="ca-ES"/>
              </w:rPr>
              <w:t xml:space="preserve">Plaça Juan Goytisolo, (Més coneguda com a Plaça del Reina Sofia), Madrid. </w:t>
            </w:r>
          </w:p>
        </w:tc>
      </w:tr>
      <w:tr w:rsidR="00CA3B98" w:rsidRPr="002516CD">
        <w:tc>
          <w:tcPr>
            <w:tcW w:w="1529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left="57" w:right="57"/>
              <w:jc w:val="right"/>
              <w:rPr>
                <w:rFonts w:ascii="Arial" w:hAnsi="Arial" w:cs="Arial"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sz w:val="20"/>
                <w:szCs w:val="4"/>
                <w:lang w:val="ca-ES"/>
              </w:rPr>
              <w:t>Data:</w:t>
            </w:r>
          </w:p>
        </w:tc>
        <w:tc>
          <w:tcPr>
            <w:tcW w:w="7080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left="57" w:right="57"/>
              <w:rPr>
                <w:rFonts w:ascii="Arial" w:hAnsi="Arial" w:cs="Arial"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sz w:val="20"/>
                <w:szCs w:val="4"/>
                <w:lang w:val="ca-ES"/>
              </w:rPr>
              <w:t>Dilluns, 25 de març de 2019</w:t>
            </w:r>
          </w:p>
        </w:tc>
      </w:tr>
      <w:tr w:rsidR="00CA3B98" w:rsidRPr="002516CD">
        <w:tc>
          <w:tcPr>
            <w:tcW w:w="1529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left="57" w:right="57"/>
              <w:jc w:val="right"/>
              <w:rPr>
                <w:rFonts w:ascii="Arial" w:hAnsi="Arial" w:cs="Arial"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sz w:val="20"/>
                <w:szCs w:val="4"/>
                <w:lang w:val="ca-ES"/>
              </w:rPr>
              <w:t>Hora:</w:t>
            </w:r>
          </w:p>
        </w:tc>
        <w:tc>
          <w:tcPr>
            <w:tcW w:w="7080" w:type="dxa"/>
            <w:shd w:val="clear" w:color="auto" w:fill="DDDDDD"/>
          </w:tcPr>
          <w:p w:rsidR="00CA3B98" w:rsidRPr="002516CD" w:rsidRDefault="00CA3B98">
            <w:pPr>
              <w:pStyle w:val="Contenidodelatabla"/>
              <w:spacing w:before="113" w:after="113"/>
              <w:ind w:left="57" w:right="57"/>
              <w:rPr>
                <w:rFonts w:ascii="Arial" w:hAnsi="Arial" w:cs="Arial"/>
                <w:sz w:val="20"/>
                <w:szCs w:val="4"/>
                <w:lang w:val="ca-ES"/>
              </w:rPr>
            </w:pPr>
            <w:r w:rsidRPr="002516CD">
              <w:rPr>
                <w:rFonts w:ascii="Arial" w:hAnsi="Arial" w:cs="Arial"/>
                <w:sz w:val="20"/>
                <w:szCs w:val="4"/>
                <w:lang w:val="ca-ES"/>
              </w:rPr>
              <w:t>10 h</w:t>
            </w:r>
          </w:p>
        </w:tc>
      </w:tr>
    </w:tbl>
    <w:p w:rsidR="00CA3B98" w:rsidRPr="002516CD" w:rsidRDefault="00CA3B98">
      <w:pPr>
        <w:suppressAutoHyphens/>
        <w:spacing w:before="280" w:after="280" w:line="240" w:lineRule="auto"/>
        <w:jc w:val="both"/>
        <w:rPr>
          <w:rFonts w:ascii="Arial" w:hAnsi="Arial" w:cs="Arial"/>
          <w:lang w:val="ca-ES"/>
        </w:rPr>
      </w:pPr>
      <w:r w:rsidRPr="002516CD">
        <w:rPr>
          <w:rFonts w:ascii="Arial" w:hAnsi="Arial" w:cs="Arial"/>
          <w:b/>
          <w:bCs/>
          <w:sz w:val="21"/>
          <w:szCs w:val="21"/>
          <w:lang w:val="ca-ES" w:eastAsia="zh-CN"/>
        </w:rPr>
        <w:t>ATENCIÓ GRÀFICS:</w:t>
      </w:r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 oportunitat de foto i vídeo amb el panel de </w:t>
      </w:r>
      <w:smartTag w:uri="urn:schemas-microsoft-com:office:smarttags" w:element="PersonName">
        <w:smartTagPr>
          <w:attr w:name="ProductID" w:val="Susana Hidalgo"/>
        </w:smartTagPr>
        <w:r w:rsidRPr="002516CD">
          <w:rPr>
            <w:rFonts w:ascii="Arial" w:hAnsi="Arial" w:cs="Arial"/>
            <w:sz w:val="21"/>
            <w:szCs w:val="21"/>
            <w:lang w:val="ca-ES" w:eastAsia="zh-CN"/>
          </w:rPr>
          <w:t>2 metres</w:t>
        </w:r>
      </w:smartTag>
      <w:r w:rsidRPr="002516CD">
        <w:rPr>
          <w:rFonts w:ascii="Arial" w:hAnsi="Arial" w:cs="Arial"/>
          <w:sz w:val="21"/>
          <w:szCs w:val="21"/>
          <w:lang w:val="ca-ES" w:eastAsia="zh-CN"/>
        </w:rPr>
        <w:t xml:space="preserve"> d’alt per 4 d’ample i els portaveus de les organitzacions convocants. //FI</w:t>
      </w:r>
    </w:p>
    <w:p w:rsidR="00CA3B98" w:rsidRPr="002516CD" w:rsidRDefault="00CA3B98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  <w:lang w:val="ca-ES" w:eastAsia="zh-CN"/>
        </w:rPr>
      </w:pPr>
    </w:p>
    <w:p w:rsidR="00CA3B98" w:rsidRPr="002516CD" w:rsidRDefault="00CA3B9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708"/>
        </w:tabs>
        <w:suppressAutoHyphens/>
        <w:spacing w:after="120" w:line="240" w:lineRule="auto"/>
        <w:jc w:val="both"/>
        <w:rPr>
          <w:rFonts w:ascii="Arial" w:hAnsi="Arial" w:cs="Arial"/>
          <w:lang w:val="ca-ES"/>
        </w:rPr>
      </w:pPr>
      <w:r w:rsidRPr="002516CD">
        <w:rPr>
          <w:rFonts w:ascii="Arial" w:hAnsi="Arial" w:cs="Arial"/>
          <w:b/>
          <w:sz w:val="20"/>
          <w:szCs w:val="20"/>
          <w:u w:val="single"/>
          <w:lang w:val="ca-ES" w:eastAsia="zh-CN"/>
        </w:rPr>
        <w:t>Contacte per a mitjans de comunicació</w:t>
      </w:r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: </w:t>
      </w:r>
      <w:smartTag w:uri="urn:schemas-microsoft-com:office:smarttags" w:element="PersonName">
        <w:smartTagPr>
          <w:attr w:name="ProductID" w:val="Susana Hidalgo"/>
        </w:smartTagPr>
        <w:r w:rsidRPr="002516CD">
          <w:rPr>
            <w:rFonts w:ascii="Arial" w:hAnsi="Arial" w:cs="Arial"/>
            <w:sz w:val="20"/>
            <w:szCs w:val="20"/>
            <w:lang w:val="ca-ES" w:eastAsia="zh-CN"/>
          </w:rPr>
          <w:t>Ana Gómez</w:t>
        </w:r>
      </w:smartTag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 (</w:t>
      </w:r>
      <w:smartTag w:uri="urn:schemas-microsoft-com:office:smarttags" w:element="PersonName">
        <w:smartTagPr>
          <w:attr w:name="ProductID" w:val="Susana Hidalgo"/>
        </w:smartTagPr>
        <w:r w:rsidRPr="002516CD">
          <w:rPr>
            <w:rFonts w:ascii="Arial" w:hAnsi="Arial" w:cs="Arial"/>
            <w:sz w:val="20"/>
            <w:szCs w:val="20"/>
            <w:lang w:val="ca-ES" w:eastAsia="zh-CN"/>
          </w:rPr>
          <w:t>Amnistia Internacional</w:t>
        </w:r>
      </w:smartTag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): 630 34 77 65; </w:t>
      </w:r>
      <w:smartTag w:uri="urn:schemas-microsoft-com:office:smarttags" w:element="PersonName">
        <w:smartTagPr>
          <w:attr w:name="ProductID" w:val="Susana Hidalgo"/>
        </w:smartTagPr>
        <w:r w:rsidRPr="002516CD">
          <w:rPr>
            <w:rFonts w:ascii="Arial" w:hAnsi="Arial" w:cs="Arial"/>
            <w:sz w:val="20"/>
            <w:szCs w:val="20"/>
            <w:lang w:val="ca-ES" w:eastAsia="zh-CN"/>
          </w:rPr>
          <w:t>Conrado García</w:t>
        </w:r>
      </w:smartTag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 del Vado (Greenpeace): </w:t>
      </w:r>
      <w:r w:rsidRPr="002516CD">
        <w:rPr>
          <w:rFonts w:ascii="Arial" w:hAnsi="Arial" w:cs="Arial"/>
          <w:color w:val="222222"/>
          <w:sz w:val="20"/>
          <w:szCs w:val="20"/>
          <w:shd w:val="clear" w:color="auto" w:fill="FFFFFF"/>
          <w:lang w:val="ca-ES" w:eastAsia="zh-CN"/>
        </w:rPr>
        <w:t>660 47 12 67</w:t>
      </w:r>
      <w:bookmarkStart w:id="0" w:name="_GoBack"/>
      <w:bookmarkEnd w:id="0"/>
      <w:r w:rsidRPr="002516CD">
        <w:rPr>
          <w:rFonts w:ascii="Arial" w:hAnsi="Arial" w:cs="Arial"/>
          <w:color w:val="222222"/>
          <w:sz w:val="20"/>
          <w:szCs w:val="20"/>
          <w:shd w:val="clear" w:color="auto" w:fill="FFFFFF"/>
          <w:lang w:val="ca-ES" w:eastAsia="zh-CN"/>
        </w:rPr>
        <w:t>;</w:t>
      </w:r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 </w:t>
      </w:r>
      <w:smartTag w:uri="urn:schemas-microsoft-com:office:smarttags" w:element="PersonName">
        <w:smartTagPr>
          <w:attr w:name="ProductID" w:val="Susana Hidalgo"/>
        </w:smartTagPr>
        <w:r w:rsidRPr="002516CD">
          <w:rPr>
            <w:rFonts w:ascii="Arial" w:hAnsi="Arial" w:cs="Arial"/>
            <w:sz w:val="20"/>
            <w:szCs w:val="20"/>
            <w:lang w:val="ca-ES" w:eastAsia="zh-CN"/>
          </w:rPr>
          <w:t>Lourdes Vergés</w:t>
        </w:r>
      </w:smartTag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 (FundiPau): </w:t>
      </w:r>
      <w:r w:rsidRPr="002516CD">
        <w:rPr>
          <w:rFonts w:ascii="Arial" w:hAnsi="Arial" w:cs="Arial"/>
          <w:color w:val="000000"/>
          <w:sz w:val="20"/>
          <w:szCs w:val="20"/>
          <w:shd w:val="clear" w:color="auto" w:fill="FFFFFF"/>
          <w:lang w:val="ca-ES" w:eastAsia="zh-CN"/>
        </w:rPr>
        <w:t xml:space="preserve">677 049 275; </w:t>
      </w:r>
      <w:smartTag w:uri="urn:schemas-microsoft-com:office:smarttags" w:element="PersonName">
        <w:smartTagPr>
          <w:attr w:name="ProductID" w:val="Susana Hidalgo"/>
        </w:smartTagPr>
        <w:r w:rsidRPr="002516CD">
          <w:rPr>
            <w:rFonts w:ascii="Arial" w:hAnsi="Arial" w:cs="Arial"/>
            <w:sz w:val="20"/>
            <w:szCs w:val="20"/>
            <w:lang w:val="ca-ES" w:eastAsia="zh-CN"/>
          </w:rPr>
          <w:t>Júlia Serramitjana</w:t>
        </w:r>
      </w:smartTag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 (Oxfam Intermón): 686457201; </w:t>
      </w:r>
      <w:smartTag w:uri="urn:schemas-microsoft-com:office:smarttags" w:element="PersonName">
        <w:smartTagPr>
          <w:attr w:name="ProductID" w:val="Susana Hidalgo"/>
        </w:smartTagPr>
        <w:r w:rsidRPr="002516CD">
          <w:rPr>
            <w:rFonts w:ascii="Arial" w:hAnsi="Arial" w:cs="Arial"/>
            <w:sz w:val="20"/>
            <w:szCs w:val="20"/>
            <w:lang w:val="ca-ES" w:eastAsia="zh-CN"/>
          </w:rPr>
          <w:t>Susana Hidalgo</w:t>
        </w:r>
      </w:smartTag>
      <w:r w:rsidRPr="002516CD">
        <w:rPr>
          <w:rFonts w:ascii="Arial" w:hAnsi="Arial" w:cs="Arial"/>
          <w:sz w:val="20"/>
          <w:szCs w:val="20"/>
          <w:lang w:val="ca-ES" w:eastAsia="zh-CN"/>
        </w:rPr>
        <w:t xml:space="preserve"> (Save the Children): 649 31 52 92</w:t>
      </w:r>
    </w:p>
    <w:sectPr w:rsidR="00CA3B98" w:rsidRPr="002516CD" w:rsidSect="004F445F">
      <w:pgSz w:w="11906" w:h="16838"/>
      <w:pgMar w:top="1417" w:right="1701" w:bottom="1417" w:left="1701" w:header="0" w:footer="0" w:gutter="0"/>
      <w:cols w:space="708"/>
      <w:formProt w:val="0"/>
      <w:rtlGutter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C0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DE6BE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5F"/>
    <w:rsid w:val="00055034"/>
    <w:rsid w:val="002516CD"/>
    <w:rsid w:val="003C47C2"/>
    <w:rsid w:val="00414512"/>
    <w:rsid w:val="004F445F"/>
    <w:rsid w:val="007A363A"/>
    <w:rsid w:val="0089665B"/>
    <w:rsid w:val="00A739C0"/>
    <w:rsid w:val="00C67C3D"/>
    <w:rsid w:val="00CA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5F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F445F"/>
  </w:style>
  <w:style w:type="character" w:customStyle="1" w:styleId="ListLabel2">
    <w:name w:val="ListLabel 2"/>
    <w:uiPriority w:val="99"/>
    <w:rsid w:val="004F445F"/>
  </w:style>
  <w:style w:type="character" w:customStyle="1" w:styleId="ListLabel3">
    <w:name w:val="ListLabel 3"/>
    <w:uiPriority w:val="99"/>
    <w:rsid w:val="004F445F"/>
  </w:style>
  <w:style w:type="character" w:customStyle="1" w:styleId="ListLabel4">
    <w:name w:val="ListLabel 4"/>
    <w:uiPriority w:val="99"/>
    <w:rsid w:val="004F445F"/>
  </w:style>
  <w:style w:type="character" w:customStyle="1" w:styleId="ListLabel5">
    <w:name w:val="ListLabel 5"/>
    <w:uiPriority w:val="99"/>
    <w:rsid w:val="004F445F"/>
  </w:style>
  <w:style w:type="character" w:customStyle="1" w:styleId="ListLabel6">
    <w:name w:val="ListLabel 6"/>
    <w:uiPriority w:val="99"/>
    <w:rsid w:val="004F445F"/>
  </w:style>
  <w:style w:type="character" w:customStyle="1" w:styleId="ListLabel7">
    <w:name w:val="ListLabel 7"/>
    <w:uiPriority w:val="99"/>
    <w:rsid w:val="004F445F"/>
  </w:style>
  <w:style w:type="character" w:customStyle="1" w:styleId="ListLabel8">
    <w:name w:val="ListLabel 8"/>
    <w:uiPriority w:val="99"/>
    <w:rsid w:val="004F445F"/>
  </w:style>
  <w:style w:type="character" w:customStyle="1" w:styleId="ListLabel9">
    <w:name w:val="ListLabel 9"/>
    <w:uiPriority w:val="99"/>
    <w:rsid w:val="004F445F"/>
  </w:style>
  <w:style w:type="character" w:customStyle="1" w:styleId="ListLabel10">
    <w:name w:val="ListLabel 10"/>
    <w:uiPriority w:val="99"/>
    <w:rsid w:val="004F445F"/>
  </w:style>
  <w:style w:type="character" w:customStyle="1" w:styleId="ListLabel11">
    <w:name w:val="ListLabel 11"/>
    <w:uiPriority w:val="99"/>
    <w:rsid w:val="004F445F"/>
  </w:style>
  <w:style w:type="character" w:customStyle="1" w:styleId="ListLabel12">
    <w:name w:val="ListLabel 12"/>
    <w:uiPriority w:val="99"/>
    <w:rsid w:val="004F445F"/>
  </w:style>
  <w:style w:type="character" w:customStyle="1" w:styleId="ListLabel13">
    <w:name w:val="ListLabel 13"/>
    <w:uiPriority w:val="99"/>
    <w:rsid w:val="004F445F"/>
  </w:style>
  <w:style w:type="character" w:customStyle="1" w:styleId="ListLabel14">
    <w:name w:val="ListLabel 14"/>
    <w:uiPriority w:val="99"/>
    <w:rsid w:val="004F445F"/>
  </w:style>
  <w:style w:type="character" w:customStyle="1" w:styleId="ListLabel15">
    <w:name w:val="ListLabel 15"/>
    <w:uiPriority w:val="99"/>
    <w:rsid w:val="004F445F"/>
  </w:style>
  <w:style w:type="character" w:customStyle="1" w:styleId="ListLabel16">
    <w:name w:val="ListLabel 16"/>
    <w:uiPriority w:val="99"/>
    <w:rsid w:val="004F445F"/>
  </w:style>
  <w:style w:type="character" w:customStyle="1" w:styleId="ListLabel17">
    <w:name w:val="ListLabel 17"/>
    <w:uiPriority w:val="99"/>
    <w:rsid w:val="004F445F"/>
  </w:style>
  <w:style w:type="character" w:customStyle="1" w:styleId="ListLabel18">
    <w:name w:val="ListLabel 18"/>
    <w:uiPriority w:val="99"/>
    <w:rsid w:val="004F445F"/>
  </w:style>
  <w:style w:type="character" w:customStyle="1" w:styleId="ListLabel19">
    <w:name w:val="ListLabel 19"/>
    <w:uiPriority w:val="99"/>
    <w:rsid w:val="004F445F"/>
  </w:style>
  <w:style w:type="character" w:customStyle="1" w:styleId="ListLabel20">
    <w:name w:val="ListLabel 20"/>
    <w:uiPriority w:val="99"/>
    <w:rsid w:val="004F445F"/>
  </w:style>
  <w:style w:type="character" w:customStyle="1" w:styleId="ListLabel21">
    <w:name w:val="ListLabel 21"/>
    <w:uiPriority w:val="99"/>
    <w:rsid w:val="004F445F"/>
  </w:style>
  <w:style w:type="character" w:customStyle="1" w:styleId="ListLabel22">
    <w:name w:val="ListLabel 22"/>
    <w:uiPriority w:val="99"/>
    <w:rsid w:val="004F445F"/>
  </w:style>
  <w:style w:type="character" w:customStyle="1" w:styleId="ListLabel23">
    <w:name w:val="ListLabel 23"/>
    <w:uiPriority w:val="99"/>
    <w:rsid w:val="004F445F"/>
  </w:style>
  <w:style w:type="character" w:customStyle="1" w:styleId="ListLabel24">
    <w:name w:val="ListLabel 24"/>
    <w:uiPriority w:val="99"/>
    <w:rsid w:val="004F445F"/>
  </w:style>
  <w:style w:type="character" w:customStyle="1" w:styleId="ListLabel25">
    <w:name w:val="ListLabel 25"/>
    <w:uiPriority w:val="99"/>
    <w:rsid w:val="004F445F"/>
  </w:style>
  <w:style w:type="character" w:customStyle="1" w:styleId="ListLabel26">
    <w:name w:val="ListLabel 26"/>
    <w:uiPriority w:val="99"/>
    <w:rsid w:val="004F445F"/>
  </w:style>
  <w:style w:type="character" w:customStyle="1" w:styleId="ListLabel27">
    <w:name w:val="ListLabel 27"/>
    <w:uiPriority w:val="99"/>
    <w:rsid w:val="004F445F"/>
  </w:style>
  <w:style w:type="character" w:customStyle="1" w:styleId="ListLabel28">
    <w:name w:val="ListLabel 28"/>
    <w:uiPriority w:val="99"/>
    <w:rsid w:val="004F445F"/>
  </w:style>
  <w:style w:type="character" w:customStyle="1" w:styleId="ListLabel29">
    <w:name w:val="ListLabel 29"/>
    <w:uiPriority w:val="99"/>
    <w:rsid w:val="004F445F"/>
  </w:style>
  <w:style w:type="character" w:customStyle="1" w:styleId="ListLabel30">
    <w:name w:val="ListLabel 30"/>
    <w:uiPriority w:val="99"/>
    <w:rsid w:val="004F445F"/>
  </w:style>
  <w:style w:type="paragraph" w:styleId="Header">
    <w:name w:val="header"/>
    <w:basedOn w:val="Normal"/>
    <w:next w:val="Cuerpodetexto"/>
    <w:link w:val="HeaderChar"/>
    <w:uiPriority w:val="99"/>
    <w:rsid w:val="004F445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1B5C"/>
    <w:rPr>
      <w:color w:val="00000A"/>
      <w:lang w:eastAsia="en-US"/>
    </w:rPr>
  </w:style>
  <w:style w:type="paragraph" w:customStyle="1" w:styleId="Cuerpodetexto">
    <w:name w:val="Cuerpo de texto"/>
    <w:basedOn w:val="Normal"/>
    <w:uiPriority w:val="99"/>
    <w:rsid w:val="004F445F"/>
    <w:pPr>
      <w:spacing w:after="140" w:line="288" w:lineRule="auto"/>
    </w:pPr>
  </w:style>
  <w:style w:type="paragraph" w:styleId="List">
    <w:name w:val="List"/>
    <w:basedOn w:val="Cuerpodetexto"/>
    <w:uiPriority w:val="99"/>
    <w:rsid w:val="004F445F"/>
    <w:rPr>
      <w:rFonts w:cs="Mangal"/>
    </w:rPr>
  </w:style>
  <w:style w:type="paragraph" w:customStyle="1" w:styleId="Leyenda">
    <w:name w:val="Leyenda"/>
    <w:basedOn w:val="Normal"/>
    <w:uiPriority w:val="99"/>
    <w:rsid w:val="004F44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F445F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uiPriority w:val="99"/>
    <w:rsid w:val="004F445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339</Words>
  <Characters>1937</Characters>
  <Application>Microsoft Office Outlook</Application>
  <DocSecurity>0</DocSecurity>
  <Lines>0</Lines>
  <Paragraphs>0</Paragraphs>
  <ScaleCrop>false</ScaleCrop>
  <Company>Oxfam Intermon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Agejas Santamaria</dc:creator>
  <cp:keywords/>
  <dc:description/>
  <cp:lastModifiedBy>Lourdes Vergés</cp:lastModifiedBy>
  <cp:revision>5</cp:revision>
  <dcterms:created xsi:type="dcterms:W3CDTF">2019-03-21T12:11:00Z</dcterms:created>
  <dcterms:modified xsi:type="dcterms:W3CDTF">2019-03-21T12:36:00Z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Oxfam Intermon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-2010214898</vt:i4>
  </property>
  <property fmtid="{D5CDD505-2E9C-101B-9397-08002B2CF9AE}" pid="10" name="_AuthorEmail">
    <vt:lpwstr>mariajose.agejas@oxfam.org</vt:lpwstr>
  </property>
  <property fmtid="{D5CDD505-2E9C-101B-9397-08002B2CF9AE}" pid="11" name="_AuthorEmailDisplayName">
    <vt:lpwstr>Maria Jose Agejas Santamaria</vt:lpwstr>
  </property>
  <property fmtid="{D5CDD505-2E9C-101B-9397-08002B2CF9AE}" pid="12" name="_EmailSubject">
    <vt:lpwstr>NdP visita príncipe saudí editada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